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66EAF" w14:textId="77777777" w:rsidR="008C30B4" w:rsidRPr="008C30B4" w:rsidRDefault="008C30B4" w:rsidP="008C30B4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8C30B4" w:rsidRPr="008C30B4" w14:paraId="7DBDE593" w14:textId="77777777" w:rsidTr="00617C34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274F" w14:textId="1116AE40" w:rsidR="008C30B4" w:rsidRPr="008C30B4" w:rsidRDefault="008C30B4" w:rsidP="008C30B4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8C30B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 savoir-vivre au quotidien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8C30B4" w:rsidRPr="008F26FE" w14:paraId="71CC3B92" w14:textId="77777777" w:rsidTr="00617C34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3D79" w14:textId="6341B9D5" w:rsidR="008C30B4" w:rsidRPr="008C30B4" w:rsidRDefault="008C30B4" w:rsidP="008C30B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634C8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poszerzają zakres słownictwa </w:t>
            </w:r>
            <w:r w:rsidR="0068675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związan</w:t>
            </w:r>
            <w:r w:rsidR="00634C8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y </w:t>
            </w:r>
            <w:r w:rsidR="0068675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z </w:t>
            </w:r>
            <w:r w:rsidR="00634C8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zasad</w:t>
            </w:r>
            <w:r w:rsidR="0068675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ami</w:t>
            </w:r>
            <w:r w:rsidR="00634C8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4727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savoir-vivre</w:t>
            </w:r>
            <w:r w:rsidR="0068675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’u</w:t>
            </w:r>
            <w:r w:rsidR="00634C8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</w:t>
            </w:r>
            <w:r w:rsidR="004727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dotyczący zarówno zachowań rekomendowanych, jak i niekulturalnych. Trenują kompetencj</w:t>
            </w:r>
            <w:r w:rsidR="0068675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e</w:t>
            </w:r>
            <w:r w:rsidR="004727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rozumienia ze słuchu i czytania za zrozumieniem.</w:t>
            </w:r>
          </w:p>
        </w:tc>
      </w:tr>
    </w:tbl>
    <w:p w14:paraId="4316508B" w14:textId="77777777" w:rsidR="008C30B4" w:rsidRPr="008C30B4" w:rsidRDefault="008C30B4" w:rsidP="008C30B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A1CABC1" w14:textId="1CB471C6" w:rsidR="008C30B4" w:rsidRPr="008C30B4" w:rsidRDefault="008C30B4" w:rsidP="008C30B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8131C" w:rsidRP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écrire </w:t>
      </w:r>
      <w:r w:rsidR="0068675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8131C" w:rsidRP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es comportements bien et mal vus</w:t>
      </w:r>
    </w:p>
    <w:p w14:paraId="48F5DAFD" w14:textId="45ECD5D0" w:rsidR="008C30B4" w:rsidRPr="008C30B4" w:rsidRDefault="008C30B4" w:rsidP="008C30B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du savoir-vivre</w:t>
      </w:r>
    </w:p>
    <w:p w14:paraId="1ADEE784" w14:textId="05189D09" w:rsidR="008C30B4" w:rsidRPr="008C30B4" w:rsidRDefault="008C30B4" w:rsidP="008C30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impératif, conditionnel passé (rappel)</w:t>
      </w:r>
    </w:p>
    <w:p w14:paraId="12CAAFB9" w14:textId="0ABC4F2A" w:rsidR="0017534F" w:rsidRDefault="008C30B4" w:rsidP="0017534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17534F" w:rsidRPr="0017534F">
        <w:rPr>
          <w:rFonts w:ascii="Times New Roman" w:eastAsia="Calibri" w:hAnsi="Times New Roman" w:cs="Times New Roman"/>
          <w:sz w:val="24"/>
          <w:szCs w:val="24"/>
        </w:rPr>
        <w:t>matériel projetable 3_vocab.savoir-vivre</w:t>
      </w:r>
    </w:p>
    <w:p w14:paraId="71DE3835" w14:textId="25A05431" w:rsidR="008C30B4" w:rsidRPr="008C30B4" w:rsidRDefault="008C30B4" w:rsidP="001753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51F396B" w14:textId="77777777" w:rsidR="008C30B4" w:rsidRPr="008C30B4" w:rsidRDefault="008C30B4" w:rsidP="008C30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49EABAED" w14:textId="77777777" w:rsidR="008C30B4" w:rsidRPr="008C30B4" w:rsidRDefault="008C30B4" w:rsidP="008C30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D11F615" w14:textId="77777777" w:rsidR="008C30B4" w:rsidRPr="008C30B4" w:rsidRDefault="008C30B4" w:rsidP="008C30B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451A5141" w14:textId="77777777" w:rsidR="008C30B4" w:rsidRPr="008C30B4" w:rsidRDefault="008C30B4" w:rsidP="008C30B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1DAC0B59" w14:textId="09A6C5D1" w:rsidR="008C30B4" w:rsidRDefault="008C30B4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5DFFA845" w14:textId="226CFF88" w:rsidR="0017534F" w:rsidRPr="008C30B4" w:rsidRDefault="0017534F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3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6C3C1BEA" w14:textId="0C8CA5AB" w:rsidR="008C30B4" w:rsidRPr="0017534F" w:rsidRDefault="008C30B4" w:rsidP="003776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1753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d'ouvrir les livres à la page </w:t>
      </w:r>
      <w:r w:rsidR="00C845D8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1753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d’étudier </w:t>
      </w:r>
      <w:r w:rsidR="0017534F" w:rsidRPr="001753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 Vocabulaire du savoir-vivre</w:t>
      </w:r>
      <w:r w:rsidR="001753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="00C0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C064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le </w:t>
      </w:r>
      <w:r w:rsidR="00C0643A" w:rsidRPr="00C0643A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3_vocab.savoir-vivre</w:t>
      </w:r>
      <w:r w:rsidR="00C0643A" w:rsidRPr="00C0643A">
        <w:rPr>
          <w:rFonts w:ascii="Times New Roman" w:eastAsia="Calibri" w:hAnsi="Times New Roman" w:cs="Times New Roman"/>
          <w:sz w:val="24"/>
          <w:szCs w:val="24"/>
        </w:rPr>
        <w:t xml:space="preserve"> et</w:t>
      </w:r>
      <w:r w:rsidR="00C064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0643A" w:rsidRPr="0068675C">
        <w:rPr>
          <w:rFonts w:ascii="Times New Roman" w:eastAsia="Calibri" w:hAnsi="Times New Roman" w:cs="Times New Roman"/>
          <w:sz w:val="24"/>
          <w:szCs w:val="24"/>
        </w:rPr>
        <w:t>e</w:t>
      </w:r>
      <w:r w:rsidR="009C7BF5">
        <w:rPr>
          <w:rFonts w:ascii="Times New Roman" w:eastAsia="Times New Roman" w:hAnsi="Times New Roman" w:cs="Times New Roman"/>
          <w:sz w:val="24"/>
          <w:szCs w:val="24"/>
          <w:lang w:eastAsia="pl-PL"/>
        </w:rPr>
        <w:t>xpliquez ensemble la signification des expressions.</w:t>
      </w:r>
    </w:p>
    <w:p w14:paraId="5907BDE4" w14:textId="1296E1F0" w:rsidR="008C30B4" w:rsidRPr="008F26FE" w:rsidRDefault="008C30B4" w:rsidP="008C30B4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867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C7BF5" w:rsidRPr="008F26FE">
        <w:rPr>
          <w:rFonts w:ascii="Times New Roman" w:eastAsia="Calibri" w:hAnsi="Times New Roman" w:cs="Times New Roman"/>
          <w:sz w:val="24"/>
          <w:szCs w:val="24"/>
        </w:rPr>
        <w:t xml:space="preserve">Compréhension orale : 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</w:t>
      </w:r>
      <w:r w:rsidR="009E6FEA"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9E6FEA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écoute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 et y rep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èrent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définitions personnelles du savoir-vivre des personnes interviewées.</w:t>
      </w:r>
      <w:r w:rsid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</w:t>
      </w:r>
    </w:p>
    <w:p w14:paraId="024FAED9" w14:textId="2C6DF2CE" w:rsidR="003E4AD4" w:rsidRPr="008F26FE" w:rsidRDefault="008C30B4" w:rsidP="008C30B4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E4AD4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apprenants sont demandés de donner leurs propres définitions du savoir-vivre. Pour </w:t>
      </w:r>
      <w:r w:rsidR="002132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</w:t>
      </w:r>
      <w:r w:rsidR="003E4AD4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faire, ils peuvent s’inspirer des 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énoncés</w:t>
      </w:r>
      <w:r w:rsidR="003E4AD4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personnes interviewées</w:t>
      </w:r>
      <w:r w:rsidR="00634C89" w:rsidRPr="008F26F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5089C0D" w14:textId="2A3AB097" w:rsidR="00B351D8" w:rsidRPr="008F26FE" w:rsidRDefault="008C30B4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8675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apprenants de se mettre </w:t>
      </w:r>
      <w:r w:rsid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binômes, d’écouter et de lire le texte et ensuite, d’y relever les comportements impolis</w:t>
      </w:r>
      <w:bookmarkStart w:id="0" w:name="_Hlk108695162"/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bookmarkEnd w:id="0"/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éviter et les comportements recommandés à adopter. Corrigez ensemble.</w:t>
      </w:r>
    </w:p>
    <w:p w14:paraId="16BFB9AE" w14:textId="1347EF20" w:rsidR="008C30B4" w:rsidRPr="008C30B4" w:rsidRDefault="008C30B4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51D8" w:rsidRPr="008F26FE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élèves restent en binômes, ils sont tenus </w:t>
      </w:r>
      <w:r w:rsidR="0021321D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trouver</w:t>
      </w:r>
      <w:r w:rsidR="00C0643A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dans le texte de l’exercice 9</w:t>
      </w:r>
      <w:r w:rsidRPr="008F26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les expressions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64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 Sandrine a utilisées pour suggérer à Yann des comportements </w:t>
      </w:r>
      <w:r w:rsidR="00C0643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appropriés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. Corrigez ensemble</w:t>
      </w:r>
      <w:r w:rsidR="00634C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attirez l’attention des apprenants aux formes du conditionnel passé et de l’impératif.</w:t>
      </w:r>
    </w:p>
    <w:p w14:paraId="5D1849AF" w14:textId="77777777" w:rsidR="008C30B4" w:rsidRPr="008C30B4" w:rsidRDefault="008C30B4" w:rsidP="008C30B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14:paraId="07CF9D36" w14:textId="77777777" w:rsidR="008C30B4" w:rsidRPr="008C30B4" w:rsidRDefault="008C30B4" w:rsidP="008C30B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609F31B" w14:textId="5C414439" w:rsidR="008C30B4" w:rsidRPr="008C30B4" w:rsidRDefault="008C30B4" w:rsidP="008C30B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3776BF"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 w:rsidR="005E5881">
        <w:rPr>
          <w:rFonts w:ascii="Times New Roman" w:eastAsia="Calibri" w:hAnsi="Times New Roman" w:cs="Times New Roman"/>
          <w:sz w:val="24"/>
          <w:szCs w:val="24"/>
          <w:lang w:val="fr-CA"/>
        </w:rPr>
        <w:t>, 4</w:t>
      </w:r>
      <w:r w:rsidR="003776BF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3776BF">
        <w:rPr>
          <w:rFonts w:ascii="Times New Roman" w:eastAsia="Calibri" w:hAnsi="Times New Roman" w:cs="Times New Roman"/>
          <w:sz w:val="24"/>
          <w:szCs w:val="24"/>
          <w:lang w:val="fr-CA"/>
        </w:rPr>
        <w:t>5</w:t>
      </w:r>
      <w:r w:rsidR="005E5881">
        <w:rPr>
          <w:rFonts w:ascii="Times New Roman" w:eastAsia="Calibri" w:hAnsi="Times New Roman" w:cs="Times New Roman"/>
          <w:sz w:val="24"/>
          <w:szCs w:val="24"/>
          <w:lang w:val="fr-CA"/>
        </w:rPr>
        <w:t>, ex. 5/page 6</w:t>
      </w:r>
      <w:r w:rsidR="008F26FE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6C012A6" w14:textId="77777777" w:rsidR="008C30B4" w:rsidRPr="008C30B4" w:rsidRDefault="008C30B4" w:rsidP="008C30B4">
      <w:pPr>
        <w:jc w:val="both"/>
        <w:rPr>
          <w:lang w:val="fr-CA"/>
        </w:rPr>
      </w:pPr>
    </w:p>
    <w:p w14:paraId="61983ADA" w14:textId="77777777" w:rsidR="008C30B4" w:rsidRPr="008C30B4" w:rsidRDefault="008C30B4" w:rsidP="008C30B4">
      <w:pPr>
        <w:rPr>
          <w:lang w:val="fr-CA"/>
        </w:rPr>
      </w:pPr>
    </w:p>
    <w:p w14:paraId="2816A127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0731147C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EB9F2F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A468226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DFBCEDD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03BB82C" w14:textId="77777777" w:rsidR="008C30B4" w:rsidRPr="008C30B4" w:rsidRDefault="008C30B4" w:rsidP="008C30B4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F6DF7C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B8132" w14:textId="77777777" w:rsidR="000209A8" w:rsidRDefault="000209A8" w:rsidP="008C30B4">
      <w:pPr>
        <w:spacing w:after="0" w:line="240" w:lineRule="auto"/>
      </w:pPr>
      <w:r>
        <w:separator/>
      </w:r>
    </w:p>
  </w:endnote>
  <w:endnote w:type="continuationSeparator" w:id="0">
    <w:p w14:paraId="75C50EB0" w14:textId="77777777" w:rsidR="000209A8" w:rsidRDefault="000209A8" w:rsidP="008C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3930" w14:textId="5A0036EB" w:rsidR="00240D76" w:rsidRDefault="00000000" w:rsidP="00240D76">
    <w:pPr>
      <w:pStyle w:val="Normalny1"/>
    </w:pPr>
    <w:r>
      <w:t xml:space="preserve">Scenariusz </w:t>
    </w:r>
    <w:r w:rsidR="008C30B4">
      <w:t>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8C30B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BAC29" w14:textId="77777777" w:rsidR="000209A8" w:rsidRDefault="000209A8" w:rsidP="008C30B4">
      <w:pPr>
        <w:spacing w:after="0" w:line="240" w:lineRule="auto"/>
      </w:pPr>
      <w:r>
        <w:separator/>
      </w:r>
    </w:p>
  </w:footnote>
  <w:footnote w:type="continuationSeparator" w:id="0">
    <w:p w14:paraId="33ACF8D6" w14:textId="77777777" w:rsidR="000209A8" w:rsidRDefault="000209A8" w:rsidP="008C3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B4"/>
    <w:rsid w:val="000209A8"/>
    <w:rsid w:val="0017534F"/>
    <w:rsid w:val="001B1271"/>
    <w:rsid w:val="0021321D"/>
    <w:rsid w:val="003539CF"/>
    <w:rsid w:val="003776BF"/>
    <w:rsid w:val="003E4AD4"/>
    <w:rsid w:val="00472705"/>
    <w:rsid w:val="00484B6E"/>
    <w:rsid w:val="005A2033"/>
    <w:rsid w:val="005E5881"/>
    <w:rsid w:val="00634C89"/>
    <w:rsid w:val="0068675C"/>
    <w:rsid w:val="008C30B4"/>
    <w:rsid w:val="008F26FE"/>
    <w:rsid w:val="009C7BF5"/>
    <w:rsid w:val="009E6FEA"/>
    <w:rsid w:val="00A94901"/>
    <w:rsid w:val="00B351D8"/>
    <w:rsid w:val="00B8131C"/>
    <w:rsid w:val="00C0643A"/>
    <w:rsid w:val="00C32196"/>
    <w:rsid w:val="00C845D8"/>
    <w:rsid w:val="00CA472C"/>
    <w:rsid w:val="00E0283A"/>
    <w:rsid w:val="00E92ACF"/>
    <w:rsid w:val="00FE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D3B7"/>
  <w15:chartTrackingRefBased/>
  <w15:docId w15:val="{8D851EE2-C681-4168-9303-40D4113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8C30B4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C30B4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30B4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C3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2022-07-13T12:46:00Z</dcterms:created>
  <dcterms:modified xsi:type="dcterms:W3CDTF">2022-07-27T04:20:00Z</dcterms:modified>
</cp:coreProperties>
</file>