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2E4EFD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1298BB21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F00436">
              <w:rPr>
                <w:rFonts w:cstheme="minorHAnsi"/>
                <w:lang w:val="de-DE"/>
              </w:rPr>
              <w:t xml:space="preserve">Uhrzeiten, </w:t>
            </w:r>
            <w:r w:rsidR="00F00436" w:rsidRPr="00F00436">
              <w:rPr>
                <w:rFonts w:cstheme="minorHAnsi"/>
                <w:lang w:val="de-DE"/>
              </w:rPr>
              <w:t>Tageszeiten und -abschnitte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3B8B4532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00436" w:rsidRPr="00F00436">
              <w:rPr>
                <w:rFonts w:cstheme="minorHAnsi"/>
                <w:lang w:val="de-DE"/>
              </w:rPr>
              <w:t xml:space="preserve">nach der Uhrzeit und dem </w:t>
            </w:r>
            <w:r w:rsidR="00F00436">
              <w:rPr>
                <w:rFonts w:cstheme="minorHAnsi"/>
                <w:lang w:val="de-DE"/>
              </w:rPr>
              <w:t>Abschnitt</w:t>
            </w:r>
            <w:r w:rsidR="00F00436" w:rsidRPr="00F00436">
              <w:rPr>
                <w:rFonts w:cstheme="minorHAnsi"/>
                <w:lang w:val="de-DE"/>
              </w:rPr>
              <w:t xml:space="preserve"> des Tages fragen, diese Fragen beantworten.</w:t>
            </w:r>
          </w:p>
          <w:p w14:paraId="61271F89" w14:textId="68EA5E5C" w:rsidR="006D09AF" w:rsidRPr="00AB768B" w:rsidRDefault="006D09AF" w:rsidP="00AB768B">
            <w:pPr>
              <w:spacing w:line="276" w:lineRule="auto"/>
              <w:rPr>
                <w:rFonts w:cstheme="minorHAnsi"/>
                <w:lang w:val="de-DE"/>
              </w:rPr>
            </w:pPr>
          </w:p>
        </w:tc>
      </w:tr>
      <w:tr w:rsidR="00194803" w:rsidRPr="002E4EFD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F2FEFA6" w:rsidR="006D09AF" w:rsidRPr="0088065B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88065B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DB559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B5591">
              <w:rPr>
                <w:rFonts w:asciiTheme="minorHAnsi" w:hAnsiTheme="minorHAnsi" w:cstheme="minorHAnsi"/>
                <w:sz w:val="22"/>
                <w:szCs w:val="22"/>
              </w:rPr>
              <w:t>Anhang</w:t>
            </w:r>
            <w:r w:rsidR="00DB559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DB5591">
              <w:rPr>
                <w:rFonts w:asciiTheme="minorHAnsi" w:hAnsiTheme="minorHAnsi" w:cstheme="minorHAnsi"/>
                <w:sz w:val="22"/>
                <w:szCs w:val="22"/>
              </w:rPr>
              <w:t>Trimino</w:t>
            </w:r>
            <w:proofErr w:type="spellEnd"/>
            <w:r w:rsidR="00DB559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="00DB5591">
              <w:rPr>
                <w:rFonts w:asciiTheme="minorHAnsi" w:hAnsiTheme="minorHAnsi" w:cstheme="minorHAnsi"/>
                <w:sz w:val="22"/>
                <w:szCs w:val="22"/>
              </w:rPr>
              <w:t>Uhrezeit</w:t>
            </w:r>
            <w:proofErr w:type="spellEnd"/>
            <w:r w:rsidR="00DB55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242BAC0A" w14:textId="3DF6F94A" w:rsidR="001F10F0" w:rsidRPr="001F10F0" w:rsidRDefault="0095540E" w:rsidP="001F10F0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1F10F0" w:rsidRPr="001F10F0">
        <w:rPr>
          <w:lang w:val="de-DE"/>
        </w:rPr>
        <w:t xml:space="preserve">Zum Aufwärmen spielen </w:t>
      </w:r>
      <w:r w:rsidR="00DB5591">
        <w:rPr>
          <w:lang w:val="de-DE"/>
        </w:rPr>
        <w:t>Ihre SchülerInnen</w:t>
      </w:r>
      <w:r w:rsidR="001F10F0" w:rsidRPr="001F10F0">
        <w:rPr>
          <w:lang w:val="de-DE"/>
        </w:rPr>
        <w:t xml:space="preserve"> das Spiel</w:t>
      </w:r>
      <w:r w:rsidR="001F10F0">
        <w:rPr>
          <w:lang w:val="de-DE"/>
        </w:rPr>
        <w:t xml:space="preserve"> </w:t>
      </w:r>
      <w:proofErr w:type="spellStart"/>
      <w:r w:rsidR="001F10F0">
        <w:rPr>
          <w:lang w:val="de-DE"/>
        </w:rPr>
        <w:t>Trimino</w:t>
      </w:r>
      <w:proofErr w:type="spellEnd"/>
      <w:r w:rsidR="001F10F0" w:rsidRPr="001F10F0">
        <w:rPr>
          <w:lang w:val="de-DE"/>
        </w:rPr>
        <w:t>, das zuvor ausgedruckt und ausgeschnitten wurde, um die Stunden zu wiederholen.</w:t>
      </w:r>
      <w:r w:rsidR="001F10F0">
        <w:rPr>
          <w:lang w:val="de-DE"/>
        </w:rPr>
        <w:t xml:space="preserve"> (</w:t>
      </w:r>
      <w:r w:rsidR="001F10F0" w:rsidRPr="00DB5591">
        <w:rPr>
          <w:b/>
          <w:bCs/>
          <w:lang w:val="de-DE"/>
        </w:rPr>
        <w:t xml:space="preserve">Anhang </w:t>
      </w:r>
      <w:proofErr w:type="spellStart"/>
      <w:r w:rsidR="001F10F0" w:rsidRPr="00DB5591">
        <w:rPr>
          <w:b/>
          <w:bCs/>
          <w:lang w:val="de-DE"/>
        </w:rPr>
        <w:t>Trimino</w:t>
      </w:r>
      <w:proofErr w:type="spellEnd"/>
      <w:r w:rsidR="001F10F0" w:rsidRPr="00DB5591">
        <w:rPr>
          <w:b/>
          <w:bCs/>
          <w:lang w:val="de-DE"/>
        </w:rPr>
        <w:t>: Uhrzeit</w:t>
      </w:r>
      <w:r w:rsidR="001F10F0">
        <w:rPr>
          <w:lang w:val="de-DE"/>
        </w:rPr>
        <w:t>)</w:t>
      </w:r>
    </w:p>
    <w:p w14:paraId="2586C526" w14:textId="77777777" w:rsidR="001F10F0" w:rsidRPr="001F10F0" w:rsidRDefault="00CF7407" w:rsidP="001F10F0">
      <w:pPr>
        <w:jc w:val="both"/>
        <w:rPr>
          <w:lang w:val="de-DE"/>
        </w:rPr>
      </w:pPr>
      <w:r>
        <w:rPr>
          <w:lang w:val="de-DE"/>
        </w:rPr>
        <w:t>3</w:t>
      </w:r>
      <w:r w:rsidR="0095540E">
        <w:rPr>
          <w:lang w:val="de-DE"/>
        </w:rPr>
        <w:t xml:space="preserve">. </w:t>
      </w:r>
      <w:r w:rsidR="001F10F0" w:rsidRPr="001F10F0">
        <w:rPr>
          <w:lang w:val="de-DE"/>
        </w:rPr>
        <w:t xml:space="preserve">Überprüfen Sie die Hausaufgaben der letzten Stunde. </w:t>
      </w:r>
    </w:p>
    <w:p w14:paraId="22E93577" w14:textId="2EC303C8" w:rsidR="0095540E" w:rsidRPr="0095540E" w:rsidRDefault="001F10F0" w:rsidP="0095540E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="0095540E" w:rsidRPr="0095540E">
        <w:rPr>
          <w:lang w:val="de-DE"/>
        </w:rPr>
        <w:t>Stellen Sie auch die Ziele der heutigen Unterrichtsstunde vor.</w:t>
      </w:r>
    </w:p>
    <w:p w14:paraId="51E13497" w14:textId="68AFEBCF" w:rsidR="001F10F0" w:rsidRDefault="001F10F0" w:rsidP="001F10F0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1F10F0">
        <w:rPr>
          <w:lang w:val="de-DE"/>
        </w:rPr>
        <w:t>Die Schüler</w:t>
      </w:r>
      <w:r>
        <w:rPr>
          <w:lang w:val="de-DE"/>
        </w:rPr>
        <w:t>Innen</w:t>
      </w:r>
      <w:r w:rsidRPr="001F10F0">
        <w:rPr>
          <w:lang w:val="de-DE"/>
        </w:rPr>
        <w:t xml:space="preserve"> schlagen die </w:t>
      </w:r>
      <w:r w:rsidR="00B27694">
        <w:rPr>
          <w:lang w:val="de-DE"/>
        </w:rPr>
        <w:t>Arbeitsbücher</w:t>
      </w:r>
      <w:r w:rsidRPr="001F10F0">
        <w:rPr>
          <w:lang w:val="de-DE"/>
        </w:rPr>
        <w:t xml:space="preserve"> auf Seite 39 auf. Sie sehen sich die Uhren in Übung 5 an und </w:t>
      </w:r>
      <w:r>
        <w:rPr>
          <w:lang w:val="de-DE"/>
        </w:rPr>
        <w:t>d</w:t>
      </w:r>
      <w:r w:rsidRPr="001F10F0">
        <w:rPr>
          <w:lang w:val="de-DE"/>
        </w:rPr>
        <w:t>ie Schüler</w:t>
      </w:r>
      <w:r>
        <w:rPr>
          <w:lang w:val="de-DE"/>
        </w:rPr>
        <w:t>Innen</w:t>
      </w:r>
      <w:r w:rsidRPr="001F10F0">
        <w:rPr>
          <w:lang w:val="de-DE"/>
        </w:rPr>
        <w:t xml:space="preserve"> zeichnen die Zeiger ihrer Uhren </w:t>
      </w:r>
      <w:r>
        <w:rPr>
          <w:lang w:val="de-DE"/>
        </w:rPr>
        <w:t>korrekt</w:t>
      </w:r>
      <w:r w:rsidRPr="001F10F0">
        <w:rPr>
          <w:lang w:val="de-DE"/>
        </w:rPr>
        <w:t xml:space="preserve"> zu den angegebenen Zeiten.</w:t>
      </w:r>
      <w:r w:rsidRPr="001F10F0">
        <w:rPr>
          <w:lang w:val="de-DE"/>
        </w:rPr>
        <w:t xml:space="preserve"> </w:t>
      </w:r>
      <w:r>
        <w:rPr>
          <w:lang w:val="de-DE"/>
        </w:rPr>
        <w:t>Überprüfen Sie und kontrollieren Sie diese Aktivität</w:t>
      </w:r>
      <w:r w:rsidRPr="001F10F0">
        <w:rPr>
          <w:lang w:val="de-DE"/>
        </w:rPr>
        <w:t xml:space="preserve">. </w:t>
      </w:r>
    </w:p>
    <w:p w14:paraId="009D93E1" w14:textId="77777777" w:rsidR="00B27694" w:rsidRDefault="001F10F0" w:rsidP="001F10F0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1F10F0">
        <w:rPr>
          <w:lang w:val="de-DE"/>
        </w:rPr>
        <w:t xml:space="preserve">Dann machen Sie Übung </w:t>
      </w:r>
      <w:r>
        <w:rPr>
          <w:lang w:val="de-DE"/>
        </w:rPr>
        <w:t>5</w:t>
      </w:r>
      <w:r w:rsidRPr="001F10F0">
        <w:rPr>
          <w:lang w:val="de-DE"/>
        </w:rPr>
        <w:t>. Die Aufgabe Ihrer Schüler</w:t>
      </w:r>
      <w:r>
        <w:rPr>
          <w:lang w:val="de-DE"/>
        </w:rPr>
        <w:t>Innen</w:t>
      </w:r>
      <w:r w:rsidRPr="001F10F0">
        <w:rPr>
          <w:lang w:val="de-DE"/>
        </w:rPr>
        <w:t xml:space="preserve"> ist es, sich die Aufnahme anzuhören und die richtige Zeit zu wählen. </w:t>
      </w:r>
    </w:p>
    <w:p w14:paraId="1D72F572" w14:textId="4A5CD366" w:rsidR="001F10F0" w:rsidRDefault="00B27694" w:rsidP="001F10F0">
      <w:pPr>
        <w:jc w:val="both"/>
        <w:rPr>
          <w:lang w:val="de-DE"/>
        </w:rPr>
      </w:pPr>
      <w:r>
        <w:rPr>
          <w:lang w:val="de-DE"/>
        </w:rPr>
        <w:t xml:space="preserve">7. Als nächstes machen die SchülerInnen die weiteren zwei Übungen 6 und 7. Zuerst ergänzen sie die fehlenden Buchstaben in den Sätzen im Dialog und danach schreiben sie die genaue Uhrzeit. </w:t>
      </w:r>
      <w:r w:rsidR="001F10F0" w:rsidRPr="001F10F0">
        <w:rPr>
          <w:lang w:val="de-DE"/>
        </w:rPr>
        <w:t>Überprüfen Sie dies</w:t>
      </w:r>
      <w:r>
        <w:rPr>
          <w:lang w:val="de-DE"/>
        </w:rPr>
        <w:t>e Übungen</w:t>
      </w:r>
      <w:r w:rsidR="001F10F0" w:rsidRPr="001F10F0">
        <w:rPr>
          <w:lang w:val="de-DE"/>
        </w:rPr>
        <w:t xml:space="preserve"> mit der Klasse</w:t>
      </w:r>
      <w:r w:rsidR="001F10F0">
        <w:rPr>
          <w:lang w:val="de-DE"/>
        </w:rPr>
        <w:t xml:space="preserve"> in Plenum</w:t>
      </w:r>
      <w:r w:rsidR="001F10F0" w:rsidRPr="001F10F0">
        <w:rPr>
          <w:lang w:val="de-DE"/>
        </w:rPr>
        <w:t>.</w:t>
      </w:r>
    </w:p>
    <w:p w14:paraId="1C7ABF1A" w14:textId="221EBFF0" w:rsidR="001F10F0" w:rsidRDefault="00B27694" w:rsidP="001F10F0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="001F10F0" w:rsidRPr="001F10F0">
        <w:rPr>
          <w:lang w:val="de-DE"/>
        </w:rPr>
        <w:t>Um die Zeiten zu üben, schlagen die Schüler</w:t>
      </w:r>
      <w:r w:rsidR="00DB5591">
        <w:rPr>
          <w:lang w:val="de-DE"/>
        </w:rPr>
        <w:t>Innen</w:t>
      </w:r>
      <w:r w:rsidR="001F10F0" w:rsidRPr="001F10F0">
        <w:rPr>
          <w:lang w:val="de-DE"/>
        </w:rPr>
        <w:t xml:space="preserve"> das </w:t>
      </w:r>
      <w:r w:rsidR="00DB5591">
        <w:rPr>
          <w:lang w:val="de-DE"/>
        </w:rPr>
        <w:t>Kursb</w:t>
      </w:r>
      <w:r w:rsidR="001F10F0" w:rsidRPr="001F10F0">
        <w:rPr>
          <w:lang w:val="de-DE"/>
        </w:rPr>
        <w:t xml:space="preserve">uch auf Seite 39 auf und machen die Übung </w:t>
      </w:r>
      <w:r>
        <w:rPr>
          <w:lang w:val="de-DE"/>
        </w:rPr>
        <w:t xml:space="preserve">3. </w:t>
      </w:r>
      <w:r w:rsidR="001F10F0" w:rsidRPr="001F10F0">
        <w:rPr>
          <w:lang w:val="de-DE"/>
        </w:rPr>
        <w:t xml:space="preserve">Sie müssen die Sätze lesen und die </w:t>
      </w:r>
      <w:r w:rsidR="00DB5591">
        <w:rPr>
          <w:lang w:val="de-DE"/>
        </w:rPr>
        <w:t>passen Uhren mit der gleichen Uhrzeit zu</w:t>
      </w:r>
      <w:r w:rsidR="001F10F0" w:rsidRPr="001F10F0">
        <w:rPr>
          <w:lang w:val="de-DE"/>
        </w:rPr>
        <w:t xml:space="preserve">ordnen. </w:t>
      </w:r>
      <w:r w:rsidR="00DB5591">
        <w:rPr>
          <w:lang w:val="de-DE"/>
        </w:rPr>
        <w:t xml:space="preserve">Sie schreiben die Nummer in kleine Kästchen. </w:t>
      </w:r>
      <w:r w:rsidR="001F10F0" w:rsidRPr="001F10F0">
        <w:rPr>
          <w:lang w:val="de-DE"/>
        </w:rPr>
        <w:t>Korrigieren Sie</w:t>
      </w:r>
      <w:r w:rsidR="00DB5591">
        <w:rPr>
          <w:lang w:val="de-DE"/>
        </w:rPr>
        <w:t xml:space="preserve"> diese Übung</w:t>
      </w:r>
      <w:r w:rsidR="001F10F0" w:rsidRPr="001F10F0">
        <w:rPr>
          <w:lang w:val="de-DE"/>
        </w:rPr>
        <w:t xml:space="preserve"> im </w:t>
      </w:r>
      <w:r w:rsidR="00DB5591">
        <w:rPr>
          <w:lang w:val="de-DE"/>
        </w:rPr>
        <w:t>Plenum</w:t>
      </w:r>
      <w:r w:rsidR="001F10F0" w:rsidRPr="001F10F0">
        <w:rPr>
          <w:lang w:val="de-DE"/>
        </w:rPr>
        <w:t xml:space="preserve">. </w:t>
      </w:r>
    </w:p>
    <w:p w14:paraId="67250F6F" w14:textId="53A174BA" w:rsidR="001F10F0" w:rsidRDefault="00DB5591" w:rsidP="001F10F0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="001F10F0" w:rsidRPr="001F10F0">
        <w:rPr>
          <w:lang w:val="de-DE"/>
        </w:rPr>
        <w:t>Um den Inhalt am Ende der Stunde zu wiederholen, arbeiten die Schüler</w:t>
      </w:r>
      <w:r>
        <w:rPr>
          <w:lang w:val="de-DE"/>
        </w:rPr>
        <w:t>Innen</w:t>
      </w:r>
      <w:r w:rsidR="001F10F0" w:rsidRPr="001F10F0">
        <w:rPr>
          <w:lang w:val="de-DE"/>
        </w:rPr>
        <w:t xml:space="preserve"> in Zweiergruppen an der Übung </w:t>
      </w:r>
      <w:r>
        <w:rPr>
          <w:lang w:val="de-DE"/>
        </w:rPr>
        <w:t>4</w:t>
      </w:r>
      <w:r w:rsidR="001F10F0" w:rsidRPr="001F10F0">
        <w:rPr>
          <w:lang w:val="de-DE"/>
        </w:rPr>
        <w:t xml:space="preserve"> im </w:t>
      </w:r>
      <w:r>
        <w:rPr>
          <w:lang w:val="de-DE"/>
        </w:rPr>
        <w:t>Kursb</w:t>
      </w:r>
      <w:r w:rsidR="001F10F0" w:rsidRPr="001F10F0">
        <w:rPr>
          <w:lang w:val="de-DE"/>
        </w:rPr>
        <w:t>uch. Sie schauen auf die Uhren, ein/e Schüler/in sagt die Uhrzeit und sein/ihr Partner/in gibt die Uhrzeit entsprechend dem Beispiel an.</w:t>
      </w:r>
      <w:r w:rsidR="001F10F0" w:rsidRPr="001F10F0">
        <w:rPr>
          <w:lang w:val="de-DE"/>
        </w:rPr>
        <w:t xml:space="preserve"> </w:t>
      </w:r>
    </w:p>
    <w:p w14:paraId="4DD92E88" w14:textId="58188715" w:rsidR="00A82918" w:rsidRPr="00AB768B" w:rsidRDefault="0088065B" w:rsidP="006D09AF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</w:t>
      </w:r>
      <w:r w:rsidR="008D6B16">
        <w:rPr>
          <w:rFonts w:cstheme="minorHAnsi"/>
          <w:lang w:val="de-DE"/>
        </w:rPr>
        <w:t>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p w14:paraId="12380772" w14:textId="77777777" w:rsidR="00DB5591" w:rsidRDefault="00DB5591" w:rsidP="00AB768B">
      <w:pPr>
        <w:rPr>
          <w:rFonts w:cstheme="minorHAnsi"/>
          <w:lang w:val="de-DE"/>
        </w:rPr>
      </w:pPr>
    </w:p>
    <w:p w14:paraId="4440CA5B" w14:textId="77777777" w:rsidR="00DB5591" w:rsidRDefault="00DB5591" w:rsidP="00AB768B">
      <w:pPr>
        <w:rPr>
          <w:rFonts w:cstheme="minorHAnsi"/>
          <w:lang w:val="de-DE"/>
        </w:rPr>
      </w:pPr>
    </w:p>
    <w:p w14:paraId="02626450" w14:textId="77777777" w:rsidR="00DB5591" w:rsidRDefault="00DB5591" w:rsidP="00AB768B">
      <w:pPr>
        <w:rPr>
          <w:rFonts w:cstheme="minorHAnsi"/>
          <w:lang w:val="de-DE"/>
        </w:rPr>
      </w:pPr>
    </w:p>
    <w:p w14:paraId="396B350B" w14:textId="77777777" w:rsidR="00DB5591" w:rsidRDefault="00DB5591" w:rsidP="00AB768B">
      <w:pPr>
        <w:rPr>
          <w:rFonts w:cstheme="minorHAnsi"/>
          <w:lang w:val="de-DE"/>
        </w:rPr>
      </w:pPr>
    </w:p>
    <w:p w14:paraId="035F840F" w14:textId="77777777" w:rsidR="00DB5591" w:rsidRDefault="00DB5591" w:rsidP="00AB768B">
      <w:pPr>
        <w:rPr>
          <w:rFonts w:cstheme="minorHAnsi"/>
          <w:lang w:val="de-DE"/>
        </w:rPr>
      </w:pPr>
    </w:p>
    <w:p w14:paraId="39194020" w14:textId="7F26A301" w:rsidR="001F10F0" w:rsidRPr="001F10F0" w:rsidRDefault="001F10F0" w:rsidP="00AB768B">
      <w:pPr>
        <w:rPr>
          <w:rFonts w:cstheme="minorHAnsi"/>
          <w:b/>
          <w:bCs/>
          <w:lang w:val="de-DE"/>
        </w:rPr>
      </w:pPr>
      <w:proofErr w:type="spellStart"/>
      <w:r w:rsidRPr="001F10F0">
        <w:rPr>
          <w:rFonts w:cstheme="minorHAnsi"/>
          <w:b/>
          <w:bCs/>
          <w:lang w:val="de-DE"/>
        </w:rPr>
        <w:lastRenderedPageBreak/>
        <w:t>Trimino</w:t>
      </w:r>
      <w:proofErr w:type="spellEnd"/>
      <w:r w:rsidRPr="001F10F0">
        <w:rPr>
          <w:rFonts w:cstheme="minorHAnsi"/>
          <w:b/>
          <w:bCs/>
          <w:lang w:val="de-DE"/>
        </w:rPr>
        <w:t xml:space="preserve"> Uhrzeit</w:t>
      </w:r>
    </w:p>
    <w:p w14:paraId="5A2661D6" w14:textId="2E7A286B" w:rsidR="001F10F0" w:rsidRDefault="001F10F0" w:rsidP="001F10F0">
      <w:pPr>
        <w:jc w:val="center"/>
        <w:rPr>
          <w:rFonts w:cstheme="minorHAnsi"/>
          <w:lang w:val="de-DE"/>
        </w:rPr>
      </w:pPr>
      <w:r w:rsidRPr="001F10F0">
        <w:rPr>
          <w:rFonts w:cstheme="minorHAnsi"/>
          <w:lang w:val="de-DE"/>
        </w:rPr>
        <w:drawing>
          <wp:inline distT="0" distB="0" distL="0" distR="0" wp14:anchorId="1F6D5AAE" wp14:editId="083D7986">
            <wp:extent cx="5760720" cy="7432040"/>
            <wp:effectExtent l="0" t="0" r="0" b="0"/>
            <wp:docPr id="1119253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537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0F0" w:rsidSect="0062793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2EB3D759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F00436">
      <w:rPr>
        <w:b/>
        <w:sz w:val="24"/>
        <w:szCs w:val="24"/>
        <w:lang w:val="de-DE"/>
      </w:rPr>
      <w:t>2</w:t>
    </w:r>
    <w:r w:rsidR="002E4EFD">
      <w:rPr>
        <w:b/>
        <w:sz w:val="24"/>
        <w:szCs w:val="24"/>
        <w:lang w:val="de-DE"/>
      </w:rPr>
      <w:t>4</w:t>
    </w:r>
  </w:p>
  <w:p w14:paraId="5F0B6909" w14:textId="72F2D96B" w:rsidR="00194803" w:rsidRPr="00AB768B" w:rsidRDefault="002E4EFD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Es ist acht Uhr.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1F10F0"/>
    <w:rsid w:val="00225C94"/>
    <w:rsid w:val="002512FF"/>
    <w:rsid w:val="0029383E"/>
    <w:rsid w:val="00294685"/>
    <w:rsid w:val="002E4EFD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511E6"/>
    <w:rsid w:val="00453753"/>
    <w:rsid w:val="004A65B4"/>
    <w:rsid w:val="004C0F3B"/>
    <w:rsid w:val="00506E09"/>
    <w:rsid w:val="00527A3D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8118E0"/>
    <w:rsid w:val="00820ABA"/>
    <w:rsid w:val="0088065B"/>
    <w:rsid w:val="008A63E4"/>
    <w:rsid w:val="008B4CDE"/>
    <w:rsid w:val="008D6B16"/>
    <w:rsid w:val="009259CF"/>
    <w:rsid w:val="0095540E"/>
    <w:rsid w:val="00A41C2D"/>
    <w:rsid w:val="00A4495A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F7990"/>
    <w:rsid w:val="00F00436"/>
    <w:rsid w:val="00F42BF4"/>
    <w:rsid w:val="00F56ED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2024-11-12T19:20:00Z</dcterms:created>
  <dcterms:modified xsi:type="dcterms:W3CDTF">2024-11-12T19:51:00Z</dcterms:modified>
</cp:coreProperties>
</file>